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9245D" w14:textId="483ED704" w:rsidR="00956410" w:rsidRPr="006854DA" w:rsidRDefault="006854DA" w:rsidP="006854D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4DA">
        <w:rPr>
          <w:rFonts w:ascii="Times New Roman" w:hAnsi="Times New Roman" w:cs="Times New Roman"/>
          <w:b/>
          <w:sz w:val="28"/>
          <w:szCs w:val="28"/>
        </w:rPr>
        <w:t>ОПИСАНИЕ ФУНКЦИОНАЛЬНЫХ ХАРАКТЕРИСТИК</w:t>
      </w:r>
    </w:p>
    <w:p w14:paraId="5F5D17F3" w14:textId="116CAD81" w:rsidR="00E4155D" w:rsidRPr="006854DA" w:rsidRDefault="00E4155D" w:rsidP="006854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0659B80" w14:textId="35460611" w:rsidR="00E66B02" w:rsidRDefault="00E66B02" w:rsidP="003D6F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F4A">
        <w:rPr>
          <w:rFonts w:ascii="Times New Roman" w:hAnsi="Times New Roman" w:cs="Times New Roman"/>
          <w:sz w:val="28"/>
          <w:szCs w:val="28"/>
        </w:rPr>
        <w:t>Программное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предназначено для</w:t>
      </w:r>
      <w:r w:rsidR="00F21935">
        <w:rPr>
          <w:rFonts w:ascii="Times New Roman" w:hAnsi="Times New Roman" w:cs="Times New Roman"/>
          <w:sz w:val="28"/>
          <w:szCs w:val="28"/>
        </w:rPr>
        <w:t xml:space="preserve"> определения характеристик зрения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1935">
        <w:rPr>
          <w:rFonts w:ascii="Times New Roman" w:hAnsi="Times New Roman" w:cs="Times New Roman"/>
          <w:sz w:val="28"/>
          <w:szCs w:val="28"/>
        </w:rPr>
        <w:t xml:space="preserve">исследования полей зрения, путем обследования различных зон, таких как зона слепого пятна, зона </w:t>
      </w:r>
      <w:proofErr w:type="spellStart"/>
      <w:r w:rsidR="00F21935">
        <w:rPr>
          <w:rFonts w:ascii="Times New Roman" w:hAnsi="Times New Roman" w:cs="Times New Roman"/>
          <w:sz w:val="28"/>
          <w:szCs w:val="28"/>
        </w:rPr>
        <w:t>Бьерума</w:t>
      </w:r>
      <w:proofErr w:type="spellEnd"/>
      <w:r w:rsidR="00F219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21935">
        <w:rPr>
          <w:rFonts w:ascii="Times New Roman" w:hAnsi="Times New Roman" w:cs="Times New Roman"/>
          <w:sz w:val="28"/>
          <w:szCs w:val="28"/>
        </w:rPr>
        <w:t>нозальная</w:t>
      </w:r>
      <w:proofErr w:type="spellEnd"/>
      <w:r w:rsidR="00F21935">
        <w:rPr>
          <w:rFonts w:ascii="Times New Roman" w:hAnsi="Times New Roman" w:cs="Times New Roman"/>
          <w:sz w:val="28"/>
          <w:szCs w:val="28"/>
        </w:rPr>
        <w:t xml:space="preserve"> область.</w:t>
      </w:r>
    </w:p>
    <w:p w14:paraId="289C50A5" w14:textId="77777777" w:rsidR="00F21935" w:rsidRDefault="00F21935" w:rsidP="003D6F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3DFD15" w14:textId="0322C0C6" w:rsidR="00F21935" w:rsidRDefault="00F21935" w:rsidP="003D6F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Программное обеспечение </w:t>
      </w:r>
      <w:r w:rsidR="00605101">
        <w:rPr>
          <w:rFonts w:ascii="Times New Roman" w:hAnsi="Times New Roman" w:cs="Times New Roman"/>
          <w:sz w:val="28"/>
          <w:szCs w:val="28"/>
        </w:rPr>
        <w:t>предоставляет следующие функциональные характеристики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274F63B" w14:textId="4DA5E866" w:rsidR="00F21935" w:rsidRDefault="00F21935" w:rsidP="003D6F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D17E73" w14:textId="40C4F26B" w:rsidR="008638A3" w:rsidRDefault="008638A3" w:rsidP="003D6F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исследование полей зрения различных зон (</w:t>
      </w:r>
      <w:r>
        <w:rPr>
          <w:rFonts w:ascii="Times New Roman" w:hAnsi="Times New Roman" w:cs="Times New Roman"/>
          <w:sz w:val="28"/>
          <w:szCs w:val="28"/>
        </w:rPr>
        <w:t xml:space="preserve">зона слепого пятна, зона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Бьерума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нозальная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область</w:t>
      </w:r>
      <w:r>
        <w:rPr>
          <w:rFonts w:ascii="Times New Roman" w:hAnsi="Times New Roman" w:cs="Times New Roman"/>
          <w:sz w:val="28"/>
          <w:szCs w:val="28"/>
        </w:rPr>
        <w:t>), путем предъявления двух световых объектов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обект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фиксации взгляда и объект </w:t>
      </w:r>
      <w:r w:rsidR="00335150">
        <w:rPr>
          <w:rFonts w:ascii="Times New Roman" w:hAnsi="Times New Roman" w:cs="Times New Roman"/>
          <w:sz w:val="28"/>
          <w:szCs w:val="28"/>
        </w:rPr>
        <w:t>наблюдения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335150">
        <w:rPr>
          <w:rFonts w:ascii="Times New Roman" w:hAnsi="Times New Roman" w:cs="Times New Roman"/>
          <w:sz w:val="28"/>
          <w:szCs w:val="28"/>
        </w:rPr>
        <w:t>, при котором обследуемый фиксирует моменты выпадения светового объекта наблюдения из поля зрения с помощью джойстика</w:t>
      </w:r>
    </w:p>
    <w:p w14:paraId="2DD18137" w14:textId="77777777" w:rsidR="008638A3" w:rsidRDefault="008638A3" w:rsidP="003D6F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F6E133" w14:textId="52FAC5B7" w:rsidR="003D6F4A" w:rsidRDefault="00F21935" w:rsidP="003D6F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5101">
        <w:rPr>
          <w:rFonts w:ascii="Times New Roman" w:hAnsi="Times New Roman" w:cs="Times New Roman"/>
          <w:sz w:val="28"/>
          <w:szCs w:val="28"/>
        </w:rPr>
        <w:t>исследование контрас</w:t>
      </w:r>
      <w:bookmarkStart w:id="0" w:name="_GoBack"/>
      <w:bookmarkEnd w:id="0"/>
      <w:r w:rsidR="00605101">
        <w:rPr>
          <w:rFonts w:ascii="Times New Roman" w:hAnsi="Times New Roman" w:cs="Times New Roman"/>
          <w:sz w:val="28"/>
          <w:szCs w:val="28"/>
        </w:rPr>
        <w:t xml:space="preserve">тной чувствительности, путем </w:t>
      </w:r>
      <w:r w:rsidR="003D6F4A" w:rsidRPr="003D6F4A">
        <w:rPr>
          <w:rFonts w:ascii="Times New Roman" w:hAnsi="Times New Roman" w:cs="Times New Roman"/>
          <w:sz w:val="28"/>
          <w:szCs w:val="28"/>
        </w:rPr>
        <w:t>пров</w:t>
      </w:r>
      <w:r w:rsidR="00605101">
        <w:rPr>
          <w:rFonts w:ascii="Times New Roman" w:hAnsi="Times New Roman" w:cs="Times New Roman"/>
          <w:sz w:val="28"/>
          <w:szCs w:val="28"/>
        </w:rPr>
        <w:t>е</w:t>
      </w:r>
      <w:r w:rsidR="003D6F4A" w:rsidRPr="003D6F4A">
        <w:rPr>
          <w:rFonts w:ascii="Times New Roman" w:hAnsi="Times New Roman" w:cs="Times New Roman"/>
          <w:sz w:val="28"/>
          <w:szCs w:val="28"/>
        </w:rPr>
        <w:t>д</w:t>
      </w:r>
      <w:r w:rsidR="00605101">
        <w:rPr>
          <w:rFonts w:ascii="Times New Roman" w:hAnsi="Times New Roman" w:cs="Times New Roman"/>
          <w:sz w:val="28"/>
          <w:szCs w:val="28"/>
        </w:rPr>
        <w:t>ения</w:t>
      </w:r>
      <w:r w:rsidR="003D6F4A" w:rsidRPr="003D6F4A">
        <w:rPr>
          <w:rFonts w:ascii="Times New Roman" w:hAnsi="Times New Roman" w:cs="Times New Roman"/>
          <w:sz w:val="28"/>
          <w:szCs w:val="28"/>
        </w:rPr>
        <w:t xml:space="preserve"> сери</w:t>
      </w:r>
      <w:r w:rsidR="00605101">
        <w:rPr>
          <w:rFonts w:ascii="Times New Roman" w:hAnsi="Times New Roman" w:cs="Times New Roman"/>
          <w:sz w:val="28"/>
          <w:szCs w:val="28"/>
        </w:rPr>
        <w:t>и</w:t>
      </w:r>
      <w:r w:rsidR="003D6F4A" w:rsidRPr="003D6F4A">
        <w:rPr>
          <w:rFonts w:ascii="Times New Roman" w:hAnsi="Times New Roman" w:cs="Times New Roman"/>
          <w:sz w:val="28"/>
          <w:szCs w:val="28"/>
        </w:rPr>
        <w:t xml:space="preserve"> тестов</w:t>
      </w:r>
      <w:r w:rsidR="00605101" w:rsidRPr="00605101">
        <w:rPr>
          <w:rFonts w:ascii="Times New Roman" w:hAnsi="Times New Roman" w:cs="Times New Roman"/>
          <w:sz w:val="28"/>
          <w:szCs w:val="28"/>
        </w:rPr>
        <w:t xml:space="preserve"> </w:t>
      </w:r>
      <w:r w:rsidR="00605101" w:rsidRPr="003D6F4A">
        <w:rPr>
          <w:rFonts w:ascii="Times New Roman" w:hAnsi="Times New Roman" w:cs="Times New Roman"/>
          <w:sz w:val="28"/>
          <w:szCs w:val="28"/>
        </w:rPr>
        <w:t>на определение способности глаза</w:t>
      </w:r>
      <w:r w:rsidR="00605101" w:rsidRPr="003D6F4A">
        <w:rPr>
          <w:rFonts w:ascii="Times New Roman" w:hAnsi="Times New Roman" w:cs="Times New Roman"/>
          <w:sz w:val="28"/>
          <w:szCs w:val="28"/>
        </w:rPr>
        <w:t xml:space="preserve"> </w:t>
      </w:r>
      <w:r w:rsidR="00605101" w:rsidRPr="003D6F4A">
        <w:rPr>
          <w:rFonts w:ascii="Times New Roman" w:hAnsi="Times New Roman" w:cs="Times New Roman"/>
          <w:sz w:val="28"/>
          <w:szCs w:val="28"/>
        </w:rPr>
        <w:t>различать объекты с различными уровнями контрастности</w:t>
      </w:r>
      <w:r w:rsidR="003D6F4A" w:rsidRPr="003D6F4A">
        <w:rPr>
          <w:rFonts w:ascii="Times New Roman" w:hAnsi="Times New Roman" w:cs="Times New Roman"/>
          <w:sz w:val="28"/>
          <w:szCs w:val="28"/>
        </w:rPr>
        <w:t>, включая использование букв, цифр или символов различного размера и контрастности</w:t>
      </w:r>
    </w:p>
    <w:p w14:paraId="44DE35C5" w14:textId="1BC1A4AE" w:rsidR="003D6F4A" w:rsidRDefault="003D6F4A" w:rsidP="003D6F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ED80AB" w14:textId="2FC562EC" w:rsidR="00E4522A" w:rsidRDefault="00820E32" w:rsidP="004162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2100">
        <w:rPr>
          <w:rFonts w:ascii="Times New Roman" w:hAnsi="Times New Roman" w:cs="Times New Roman"/>
          <w:sz w:val="28"/>
          <w:szCs w:val="28"/>
        </w:rPr>
        <w:t>исследование цветового зрения, п</w:t>
      </w:r>
      <w:r w:rsidR="00E4522A" w:rsidRPr="00E4522A">
        <w:rPr>
          <w:rFonts w:ascii="Times New Roman" w:hAnsi="Times New Roman" w:cs="Times New Roman"/>
          <w:sz w:val="28"/>
          <w:szCs w:val="28"/>
        </w:rPr>
        <w:t>утем проведения специальных тестов, включающих определение различных цветовых границ и спектральных характеристик</w:t>
      </w:r>
      <w:r w:rsidR="00296B47">
        <w:rPr>
          <w:rFonts w:ascii="Times New Roman" w:hAnsi="Times New Roman" w:cs="Times New Roman"/>
          <w:sz w:val="28"/>
          <w:szCs w:val="28"/>
        </w:rPr>
        <w:t xml:space="preserve"> и </w:t>
      </w:r>
      <w:r w:rsidR="00E4522A" w:rsidRPr="00E4522A">
        <w:rPr>
          <w:rFonts w:ascii="Times New Roman" w:hAnsi="Times New Roman" w:cs="Times New Roman"/>
          <w:sz w:val="28"/>
          <w:szCs w:val="28"/>
        </w:rPr>
        <w:t>оцени</w:t>
      </w:r>
      <w:r w:rsidR="00296B47">
        <w:rPr>
          <w:rFonts w:ascii="Times New Roman" w:hAnsi="Times New Roman" w:cs="Times New Roman"/>
          <w:sz w:val="28"/>
          <w:szCs w:val="28"/>
        </w:rPr>
        <w:t>вающее</w:t>
      </w:r>
      <w:r w:rsidR="00E4522A" w:rsidRPr="00E4522A">
        <w:rPr>
          <w:rFonts w:ascii="Times New Roman" w:hAnsi="Times New Roman" w:cs="Times New Roman"/>
          <w:sz w:val="28"/>
          <w:szCs w:val="28"/>
        </w:rPr>
        <w:t xml:space="preserve"> функциональное состояние цветового восприятия </w:t>
      </w:r>
      <w:r w:rsidR="00296B47">
        <w:rPr>
          <w:rFonts w:ascii="Times New Roman" w:hAnsi="Times New Roman" w:cs="Times New Roman"/>
          <w:sz w:val="28"/>
          <w:szCs w:val="28"/>
        </w:rPr>
        <w:t>с</w:t>
      </w:r>
      <w:r w:rsidR="00E4522A" w:rsidRPr="00E4522A">
        <w:rPr>
          <w:rFonts w:ascii="Times New Roman" w:hAnsi="Times New Roman" w:cs="Times New Roman"/>
          <w:sz w:val="28"/>
          <w:szCs w:val="28"/>
        </w:rPr>
        <w:t xml:space="preserve"> выяв</w:t>
      </w:r>
      <w:r w:rsidR="00296B47">
        <w:rPr>
          <w:rFonts w:ascii="Times New Roman" w:hAnsi="Times New Roman" w:cs="Times New Roman"/>
          <w:sz w:val="28"/>
          <w:szCs w:val="28"/>
        </w:rPr>
        <w:t>лением</w:t>
      </w:r>
      <w:r w:rsidR="00E4522A" w:rsidRPr="00E4522A">
        <w:rPr>
          <w:rFonts w:ascii="Times New Roman" w:hAnsi="Times New Roman" w:cs="Times New Roman"/>
          <w:sz w:val="28"/>
          <w:szCs w:val="28"/>
        </w:rPr>
        <w:t xml:space="preserve"> возможны</w:t>
      </w:r>
      <w:r w:rsidR="00296B47">
        <w:rPr>
          <w:rFonts w:ascii="Times New Roman" w:hAnsi="Times New Roman" w:cs="Times New Roman"/>
          <w:sz w:val="28"/>
          <w:szCs w:val="28"/>
        </w:rPr>
        <w:t>х</w:t>
      </w:r>
      <w:r w:rsidR="00E4522A" w:rsidRPr="00E4522A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296B47">
        <w:rPr>
          <w:rFonts w:ascii="Times New Roman" w:hAnsi="Times New Roman" w:cs="Times New Roman"/>
          <w:sz w:val="28"/>
          <w:szCs w:val="28"/>
        </w:rPr>
        <w:t>й</w:t>
      </w:r>
    </w:p>
    <w:p w14:paraId="299CFFBC" w14:textId="070BA2D9" w:rsidR="00095594" w:rsidRDefault="00095594" w:rsidP="004162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730040" w14:textId="10362DF1" w:rsidR="00095594" w:rsidRDefault="00605101" w:rsidP="006C70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3AC4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="00095594" w:rsidRPr="00095594">
        <w:rPr>
          <w:rFonts w:ascii="Times New Roman" w:hAnsi="Times New Roman" w:cs="Times New Roman"/>
          <w:sz w:val="28"/>
          <w:szCs w:val="28"/>
        </w:rPr>
        <w:t>критической частоты слияния</w:t>
      </w:r>
      <w:r w:rsidR="00813AC4">
        <w:rPr>
          <w:rFonts w:ascii="Times New Roman" w:hAnsi="Times New Roman" w:cs="Times New Roman"/>
          <w:sz w:val="28"/>
          <w:szCs w:val="28"/>
        </w:rPr>
        <w:t xml:space="preserve"> мельканий, путем</w:t>
      </w:r>
      <w:r w:rsidR="00095594" w:rsidRPr="00095594">
        <w:rPr>
          <w:rFonts w:ascii="Times New Roman" w:hAnsi="Times New Roman" w:cs="Times New Roman"/>
          <w:sz w:val="28"/>
          <w:szCs w:val="28"/>
        </w:rPr>
        <w:t xml:space="preserve"> </w:t>
      </w:r>
      <w:r w:rsidR="006C70D4" w:rsidRPr="006C70D4">
        <w:rPr>
          <w:rFonts w:ascii="Times New Roman" w:hAnsi="Times New Roman" w:cs="Times New Roman"/>
          <w:sz w:val="28"/>
          <w:szCs w:val="28"/>
        </w:rPr>
        <w:t>пред</w:t>
      </w:r>
      <w:r w:rsidR="00813AC4">
        <w:rPr>
          <w:rFonts w:ascii="Times New Roman" w:hAnsi="Times New Roman" w:cs="Times New Roman"/>
          <w:sz w:val="28"/>
          <w:szCs w:val="28"/>
        </w:rPr>
        <w:t>ъя</w:t>
      </w:r>
      <w:r w:rsidR="006C70D4" w:rsidRPr="006C70D4">
        <w:rPr>
          <w:rFonts w:ascii="Times New Roman" w:hAnsi="Times New Roman" w:cs="Times New Roman"/>
          <w:sz w:val="28"/>
          <w:szCs w:val="28"/>
        </w:rPr>
        <w:t>вле</w:t>
      </w:r>
      <w:r w:rsidR="00813AC4">
        <w:rPr>
          <w:rFonts w:ascii="Times New Roman" w:hAnsi="Times New Roman" w:cs="Times New Roman"/>
          <w:sz w:val="28"/>
          <w:szCs w:val="28"/>
        </w:rPr>
        <w:t>ния</w:t>
      </w:r>
      <w:r w:rsidR="006C70D4" w:rsidRPr="006C70D4">
        <w:rPr>
          <w:rFonts w:ascii="Times New Roman" w:hAnsi="Times New Roman" w:cs="Times New Roman"/>
          <w:sz w:val="28"/>
          <w:szCs w:val="28"/>
        </w:rPr>
        <w:t xml:space="preserve"> различны</w:t>
      </w:r>
      <w:r w:rsidR="00813AC4">
        <w:rPr>
          <w:rFonts w:ascii="Times New Roman" w:hAnsi="Times New Roman" w:cs="Times New Roman"/>
          <w:sz w:val="28"/>
          <w:szCs w:val="28"/>
        </w:rPr>
        <w:t>х</w:t>
      </w:r>
      <w:r w:rsidR="006C70D4" w:rsidRPr="006C70D4">
        <w:rPr>
          <w:rFonts w:ascii="Times New Roman" w:hAnsi="Times New Roman" w:cs="Times New Roman"/>
          <w:sz w:val="28"/>
          <w:szCs w:val="28"/>
        </w:rPr>
        <w:t xml:space="preserve"> тестовы</w:t>
      </w:r>
      <w:r w:rsidR="00813AC4">
        <w:rPr>
          <w:rFonts w:ascii="Times New Roman" w:hAnsi="Times New Roman" w:cs="Times New Roman"/>
          <w:sz w:val="28"/>
          <w:szCs w:val="28"/>
        </w:rPr>
        <w:t>х</w:t>
      </w:r>
      <w:r w:rsidR="006C70D4" w:rsidRPr="006C70D4">
        <w:rPr>
          <w:rFonts w:ascii="Times New Roman" w:hAnsi="Times New Roman" w:cs="Times New Roman"/>
          <w:sz w:val="28"/>
          <w:szCs w:val="28"/>
        </w:rPr>
        <w:t xml:space="preserve"> </w:t>
      </w:r>
      <w:r w:rsidR="00813AC4">
        <w:rPr>
          <w:rFonts w:ascii="Times New Roman" w:hAnsi="Times New Roman" w:cs="Times New Roman"/>
          <w:sz w:val="28"/>
          <w:szCs w:val="28"/>
        </w:rPr>
        <w:t>световых объектов с постепенным увеличением частоты предъявления</w:t>
      </w:r>
      <w:r w:rsidR="006C70D4" w:rsidRPr="006C70D4">
        <w:rPr>
          <w:rFonts w:ascii="Times New Roman" w:hAnsi="Times New Roman" w:cs="Times New Roman"/>
          <w:sz w:val="28"/>
          <w:szCs w:val="28"/>
        </w:rPr>
        <w:t xml:space="preserve">, </w:t>
      </w:r>
      <w:r w:rsidR="00813AC4">
        <w:rPr>
          <w:rFonts w:ascii="Times New Roman" w:hAnsi="Times New Roman" w:cs="Times New Roman"/>
          <w:sz w:val="28"/>
          <w:szCs w:val="28"/>
        </w:rPr>
        <w:t>до тех пор</w:t>
      </w:r>
      <w:r w:rsidR="008638A3">
        <w:rPr>
          <w:rFonts w:ascii="Times New Roman" w:hAnsi="Times New Roman" w:cs="Times New Roman"/>
          <w:sz w:val="28"/>
          <w:szCs w:val="28"/>
        </w:rPr>
        <w:t>,</w:t>
      </w:r>
      <w:r w:rsidR="00813AC4">
        <w:rPr>
          <w:rFonts w:ascii="Times New Roman" w:hAnsi="Times New Roman" w:cs="Times New Roman"/>
          <w:sz w:val="28"/>
          <w:szCs w:val="28"/>
        </w:rPr>
        <w:t xml:space="preserve"> пока</w:t>
      </w:r>
      <w:r w:rsidR="002502ED">
        <w:rPr>
          <w:rFonts w:ascii="Times New Roman" w:hAnsi="Times New Roman" w:cs="Times New Roman"/>
          <w:sz w:val="28"/>
          <w:szCs w:val="28"/>
        </w:rPr>
        <w:t xml:space="preserve"> не произойдет полное слияние</w:t>
      </w:r>
      <w:r w:rsidR="00D9144E">
        <w:rPr>
          <w:rFonts w:ascii="Times New Roman" w:hAnsi="Times New Roman" w:cs="Times New Roman"/>
          <w:sz w:val="28"/>
          <w:szCs w:val="28"/>
        </w:rPr>
        <w:t xml:space="preserve"> объектов для</w:t>
      </w:r>
      <w:r w:rsidR="00813AC4">
        <w:rPr>
          <w:rFonts w:ascii="Times New Roman" w:hAnsi="Times New Roman" w:cs="Times New Roman"/>
          <w:sz w:val="28"/>
          <w:szCs w:val="28"/>
        </w:rPr>
        <w:t xml:space="preserve"> обследуем</w:t>
      </w:r>
      <w:r w:rsidR="00D9144E">
        <w:rPr>
          <w:rFonts w:ascii="Times New Roman" w:hAnsi="Times New Roman" w:cs="Times New Roman"/>
          <w:sz w:val="28"/>
          <w:szCs w:val="28"/>
        </w:rPr>
        <w:t>ого</w:t>
      </w:r>
    </w:p>
    <w:p w14:paraId="098D2FE0" w14:textId="08726D22" w:rsidR="008638A3" w:rsidRDefault="008638A3" w:rsidP="006C70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3AF1FD" w14:textId="77777777" w:rsidR="008638A3" w:rsidRDefault="008638A3" w:rsidP="008638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генерирование и сохранение отчетных форм исследований,</w:t>
      </w:r>
      <w:r w:rsidRPr="00F21935">
        <w:rPr>
          <w:rFonts w:ascii="Times New Roman" w:hAnsi="Times New Roman" w:cs="Times New Roman"/>
          <w:sz w:val="28"/>
          <w:szCs w:val="28"/>
        </w:rPr>
        <w:t xml:space="preserve"> </w:t>
      </w:r>
      <w:r w:rsidRPr="003D6F4A">
        <w:rPr>
          <w:rFonts w:ascii="Times New Roman" w:hAnsi="Times New Roman" w:cs="Times New Roman"/>
          <w:sz w:val="28"/>
          <w:szCs w:val="28"/>
        </w:rPr>
        <w:t>содержащих подробную информацию о результатах тестирования, что облегчает их интерпретацию медицинским персоналом</w:t>
      </w:r>
    </w:p>
    <w:p w14:paraId="1E623C72" w14:textId="77777777" w:rsidR="008638A3" w:rsidRDefault="008638A3" w:rsidP="008638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D17324" w14:textId="09599B42" w:rsidR="008638A3" w:rsidRPr="006854DA" w:rsidRDefault="008638A3" w:rsidP="006C70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6F4A">
        <w:rPr>
          <w:rFonts w:ascii="Times New Roman" w:hAnsi="Times New Roman" w:cs="Times New Roman"/>
          <w:sz w:val="28"/>
          <w:szCs w:val="28"/>
        </w:rPr>
        <w:t>сохранен</w:t>
      </w:r>
      <w:r>
        <w:rPr>
          <w:rFonts w:ascii="Times New Roman" w:hAnsi="Times New Roman" w:cs="Times New Roman"/>
          <w:sz w:val="28"/>
          <w:szCs w:val="28"/>
        </w:rPr>
        <w:t>ие результатов обследований</w:t>
      </w:r>
      <w:r w:rsidRPr="003D6F4A">
        <w:rPr>
          <w:rFonts w:ascii="Times New Roman" w:hAnsi="Times New Roman" w:cs="Times New Roman"/>
          <w:sz w:val="28"/>
          <w:szCs w:val="28"/>
        </w:rPr>
        <w:t xml:space="preserve"> в базе данных для дальнейшего анализа и сравнения с нормативными значениями</w:t>
      </w:r>
    </w:p>
    <w:sectPr w:rsidR="008638A3" w:rsidRPr="00685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483"/>
    <w:rsid w:val="00095594"/>
    <w:rsid w:val="00144483"/>
    <w:rsid w:val="00162E89"/>
    <w:rsid w:val="002502ED"/>
    <w:rsid w:val="00296B47"/>
    <w:rsid w:val="00335150"/>
    <w:rsid w:val="003D6F4A"/>
    <w:rsid w:val="00416246"/>
    <w:rsid w:val="00605101"/>
    <w:rsid w:val="006854DA"/>
    <w:rsid w:val="00686B3A"/>
    <w:rsid w:val="006C70D4"/>
    <w:rsid w:val="007F3461"/>
    <w:rsid w:val="00813AC4"/>
    <w:rsid w:val="00820E32"/>
    <w:rsid w:val="008638A3"/>
    <w:rsid w:val="00970D35"/>
    <w:rsid w:val="00A554FF"/>
    <w:rsid w:val="00A72100"/>
    <w:rsid w:val="00D9144E"/>
    <w:rsid w:val="00E4155D"/>
    <w:rsid w:val="00E4522A"/>
    <w:rsid w:val="00E66B02"/>
    <w:rsid w:val="00F2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D86A2"/>
  <w15:chartTrackingRefBased/>
  <w15:docId w15:val="{A80C7ACC-1341-4625-9C5C-5069A9358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dcterms:created xsi:type="dcterms:W3CDTF">2023-07-19T06:47:00Z</dcterms:created>
  <dcterms:modified xsi:type="dcterms:W3CDTF">2023-07-19T07:49:00Z</dcterms:modified>
</cp:coreProperties>
</file>